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МИНИМАЛЬНЫЙ ОБЪЕМ СОЦИАЛЬНЫХ УСЛУГ ПО ВОСПИТАНИЮ В ОБЩЕОБРАЗОВАТЕЛЬНЫХ ОРГАНИЗАЦИЯХ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МИНИМАЛЬНЫЙ ОБЪЕМ СОЦИАЛЬНЫХ УСЛУГ ПО ВОСПИТАНИЮ В ОБЩЕОБРАЗОВАТЕЛЬНЫХ ОРГАНИЗАЦИЯХ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ОБЛАСТЬ ПРИМЕНЕНИЯ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Настоящий стандарт распространяется на услуги, предоставляемые в общеобразовательных организациях.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Стандарт устанавливает основные виды услуг, создаваемых в общеобразовательных организациях в целях реализации воспитания.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 НОРМАТИВНЫЕ ССЫЛКИ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2.1. В настоящем стандарте использованы ссылки на следующие документы: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Конституция Российской Федерации;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Федеральный закон от 29 декабря 2012 года № 273-ФЗ «Об образовании в Российской Федерации»;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Указ Президента Российской Федерации от 7 мая 2012 года № 599 «О мерах по реализации государственной политики в области образования и науки»;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Указ Президента Российской Федерации от 1 июня 2012 года № 761 «О национальной стратегии действий в интересах детей на 2012 - 2017 годы»;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Государственная программа Российской Федерации «Развитие образования» на 2013-2020 годы, утвержденная постановлением Правительства Российской Федерации от 15 апреля 2014 г. № 295;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Правительства Российской Федерации от 5 октября 2010 г. № 795 «О государственной программе «Патриотическое воспитание граждан Российской Федерации на 2010-2015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№1726-р;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Конституция Республики Татарстан;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Федеральный закон от 8 января 1998 г. № 3-ФЗ «О наркотических средствах и психотропных веществах»;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Федеральный закон от 28 апреля 2009 года №71-ФЗ «О внесении изменений в федеральный закон "Об основных гарантиях прав ребенка в Российской Федерации";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Федеральный закон от 24 июня 1999 г. № 120-ФЗ «Об основах системы профилактики безнадзорности и правонарушений несовершеннолетних»;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Закон Республики Татарстан от 29 октября 2009 г. №50-ЗРТ "О профилактике наркомании и токсикомании";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Закон Республики Татарстан № 107-ЗРТ от 1 ноября 2005 года «Об участии граждан в обеспечении общественного порядка в Республике Татарстан»;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Закон Республики Татарстан № 71-ЗРТ14 октября 2010 года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Закон Республики Татарстан от 22 июля 2013 года № 68-ЗРТ «Об образовании»;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30.12.2010 № 1174 «Об утверждении Стратегии развития образования в Республике Татарстан на 2010-2015 годы «Килэчэк» - «Будущее»;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Указ Президента Республики Татарстан от 09.10.2012г. №УП-862 «О Концепции развития и реализации интеллектуально-творческого потенциала детей и молодежи Республики Татарстан «Перспектива»;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11.02.2013 № 90 «О Республиканской стратегии действий в интересах детей на 2013-2017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18.12.2013 № 1006 «Об утверждении государственной программы «Реализация государственной национальной политики в Республике Татарстан на 2014-2020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16.09.2014 № 666 «Об утверждении Концепции патриотического воспитания детей и молодежи Республики Татарстан»;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22.02.2014 № 110 «Об утверждении государственной программы «Развитие образования и науки Республики Татарстан на 2014 - 2020 годы» и иные правовые акты Российской Федерации, Республики Татарстан в части, касающейся вопросов развития воспитания, дополнительного образования детей;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03.012.2014 № 943 «Об утверждении государственной программы «Стратегическое управление талантами в Республике Татарстан на 2015 - 2020 годы»;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2015-2025 годы».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3. ОБЩИЕ ПОЛОЖЕНИЯ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3.1.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Настоящий стандарт разработан с целью реализации Стратегии развития воспитания обучающихся в Республике Татарстан на 2015-2025 годы и повышения качества воспитания в общеобразовательных организациях.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3.2.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Под воспитанием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обучающихся, направленное на развитие личности, ее духовно-нравственное становление.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3.3. В настоящем стандарте рассматриваются общеобразовательные организации, реализующие программы начального общего, основного общего, среднего (полного) общего образования, организации дополнительного образования детей (далее - организации) вне зависимости от форм собственности и ведомственной принадлежности.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3.4.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обеспечения качественной работы по оказанию услуг по воспитанию должно осуществляться необходимое нормативное правовое, материально-техническое, финансовое и организационное обеспечение, включая: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организацию сети и сетевого взаимодействия организаций,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создание нормативной' правовой и финансовой основы деятельности организаций для оказания услуг по воспитанию;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укомплектованность организаций специалистами в области воспитания;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техническое оснащение (оборудование, аппаратура, культурно-массовое, туристское, спортивное снаряжение и т.д.).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3.4.1. В состав документации должны входить: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Устав организации, отражающий особенности воспитательной деятельности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документы (федеральные, региональные, муниципальные) по организации воспитательного процесса в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должностные инструкции, планы работы специалистов, организующих воспитательный процесс;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документация по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контролю за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реализацией воспитательного процесса и его эффективности.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3.4.2. Укомплектованность организации специалистами в области воспитания и их квалификация: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каждая организация должна иметь следующую модель управления воспитательной работы: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7605" cy="4332605"/>
            <wp:effectExtent l="19050" t="0" r="0" b="0"/>
            <wp:docPr id="1" name="Рисунок 1" descr="http://filling-form.ru/pars_docs/refs/66/65965/65965_html_1fa6d4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ling-form.ru/pars_docs/refs/66/65965/65965_html_1fa6d4a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433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учреждение должно быть укомплектовано специалистами в соответствии со штатным расписанием организации данного типа и вида;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назначаемый на должность специалист должен соответствовать квалификационным требованиям, утвержденным Министерством образования Российской Федерации, и должностной инструкции;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наряду с высокой квалификацией и профессионализмом кадровый состав, обеспечивающий реализацию воспитания в организации, должен принимать ценностные ориентации и нравственные нормы, определяющие атмосферу в образовательном учреждении, обладать высокими моральными качествами.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3.4.3. Наличие необходимого для реализации воспитательного процесса технического оснащения учреждения: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организация должна быть оснащена специальным оборудованием, аппаратурой, приборами, отвечающими требованиям стандартов, технических условий, другим нормативным требованиям и обеспечивающими надлежащее качество предоставляемых услуг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пециальное оборудование используется строго по назначению, содержится в технически исправном состоянии. Неисправное оборудование заменяется или ремонтируется, а пригодность к эксплуатации отремонтированного оборудования подтверждается проверкой специалистов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3.4.4. Имеющееся в учреждении оборудование (приборы, аппаратура, культурный инвентарь, спортивное и туристское снаряжение) должно иметь документацию, необходимую для его эксплуатации, обслуживания и поддержания в безопасном и работоспособном состоянии.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3.4.5. В учреждении должен осуществляться постоянный пересмотр документации, нормативно-правовых документов, включение в них необходимых изменений и изъятие из обращения устаревших.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 Учебно-воспитательный процесс в организации выстраивается с учетом следующих приоритетов государственной политики в области воспитания: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Создание условий для воспитания здоровой, счастливой, свободной, ориентированной на труд личности; для формирования у юных граждан высокого уровня духовно-нравственного развития, чувства причастности к историко-культурной общности российского народа и судьбе России;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Поддержка единства и целостности, преемственности и непрерывности воспитания; поддержка общественных институтов, которые являются носителями традиционных духовных и нравственных ценностей;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Формирование уважения к русскому языку,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 и языкам народов России, как толерантного отношения к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народам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проживающим в субъектах РФ;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Обеспечение защиты прав и соблюдение законных интересов каждого ребёнка, в том числе гарантий доступности к инфраструктуре воспитания;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Развитие кооперации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сотрудничества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бизнес-сообществ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 в совершенствовании содержания и условий воспитания подрастающего поколения России.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 НАПРАВЛЕНИЯ ОСУЩЕСТВЛЕНИЯ ВОСПИТАТЕЛЬНОГО ПРОЦЕССА В ОБЩЕОБРАЗОВАТЕЛЬНОЙ ОРГАНИЗАЦИИ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Организацией гарантируется использование воспитательного потенциала образовательных программ, включение обучающихся в разнообразную, соответствующую их возрастным и индивидуальным особенностям деятельность, и предоставление воспитательных услуг по следующим направлениям: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5.1. Гражданское воспитание: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 ответственно их реализовывать;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в детско-подростковой среде ответственности, принципов коллективизма и социальной солидарности;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культуры межнационального общения; формирование приверженности идеям интернационализма, дружбы, равенства, взаимопомощи народов; воспитание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уважительного отношения к национальному достоинству людей, их чувствам, религиозным убеждениям;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 коррупции, дискриминации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социальным, религиозным, расовым, национальным признакам, другим негативным социальным явлениям;</w:t>
      </w:r>
    </w:p>
    <w:p w:rsidR="004B706F" w:rsidRPr="004B706F" w:rsidRDefault="004B706F" w:rsidP="004B70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разработка и реализация вариативных программ воспитания, способствующих правовой, социальной, культурной адаптации детей, в том числе из семей мигрантов.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5.2. Патриотическое воспитание и формирование российской идентичности: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системы комплексного методического сопровождения работы учителя, других работников образования по формированию российской гражданской идентичности;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военно-патриотического;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повышение качества преподавания гуманитарных учебных предметов, обеспечивающее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на основе знания и осмысления истории, духовных ценностей и достижений нашей страны; 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у подрастающего поколения уважения к символам государства - Гербу, Флагу, Гимну Российской Федерации, другим государственным и историческим символам и памятникам Отечества;</w:t>
      </w:r>
    </w:p>
    <w:p w:rsidR="004B706F" w:rsidRPr="004B706F" w:rsidRDefault="004B706F" w:rsidP="004B70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поисковой и краеведческой деятельности, детского познавательного туризма.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5.3. Духовное и нравственное воспитание детей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 основе российских традиционных ценностей: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воспитательное содействие развитию у детей нравственного сознания (нравственные принципы, морально-этические нормы), нравственных чувств (чести, долга, справедливости, совестливости, милосердия, дружелюбия);</w:t>
      </w:r>
      <w:proofErr w:type="gramEnd"/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выраженной в поведении нравственной позиции, в том числе способности к сознательному выбору добра;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деятельностного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расширение сотрудничества между государством и обществом, в том числе традиционными религиозными общинами, общественными организациями и институтами в сфере духовно-нравственного воспитания детей;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содействие в формировании у детей позитивных жизненных ориентиров и планов;</w:t>
      </w:r>
    </w:p>
    <w:p w:rsidR="004B706F" w:rsidRPr="004B706F" w:rsidRDefault="004B706F" w:rsidP="004B70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оказание помощи детям в выработке моделей поведения в различных трудных жизненных ситуациях, в том числе проблемных, стрессовых, конфликтных.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5.4. Приобщение детей к культурному наследию: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равных для всех детей возможностей доступа к культурным ценностям;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воспитание уважения к культуре, языкам, традициям и обычаям народов, проживающих в Российской Федерации;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условий для доступности музейной и театральной культуры для детей; поддержка школьных музеев и театров, развитие музейной и театральной педагогики;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4B706F" w:rsidRPr="004B706F" w:rsidRDefault="004B706F" w:rsidP="004B70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условий для сохранения, поддержки и развития этнических культурных традиций, народного творчества.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5.5. Физическое воспитание и формирование культуры здоровья: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для детей условий для занятий физической культурой и спортом, для развивающего отдыха и оздоровления, включая детей с ограниченными возможностями здоровья, детей, находящихся в трудной жизненной ситуации, в том числе, на основе развития спортивной инфраструктуры и повышения эффективности ее использования;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привитие культуры безопасной жизнедеятельности, профилактика наркотической и алкогольной зависимости, табакокурения и других вредных привычек;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в детской и семейной среде системы мотивации к активному и здоровому образу жизни, занятиям спортом</w:t>
      </w:r>
      <w:r w:rsidRPr="004B706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культуры здорового питания и трезвости;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предоставление 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активное использование потенциала спортивной деятельности для профилактики асоциального поведения;</w:t>
      </w:r>
    </w:p>
    <w:p w:rsidR="004B706F" w:rsidRPr="004B706F" w:rsidRDefault="004B706F" w:rsidP="004B70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распространение позитивных моделей участия в массовых общественно-спортивных мероприятиях.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5.6. Трудовое воспитание и профессиональное самоопределение: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воспитание у детей уважения к труду и людям труда, трудовым достижениям; </w:t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у детей умений и навыков самообслуживания,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выполнения домашних обязанностей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потребности трудиться, добросовестного, ответственного и творческого отношения к разным видам трудовой деятельности, включая обучение;</w:t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развитие умения работать совместно с другими, а также самостоятельно, мобилизуя необходимые ресурсы, правильно оценивая смысл и последствия своих действий;</w:t>
      </w:r>
    </w:p>
    <w:p w:rsidR="004B706F" w:rsidRPr="004B706F" w:rsidRDefault="004B706F" w:rsidP="004B70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содействие профессиональному самоопределению, приобщение детей к социально-значимой деятельности для осмысленного выбора профессии.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5.7. Экологическое воспитание: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становление и развитие у ребенка экологической культуры, бережного отношения к родной земле, природным богатствам России и мира;</w:t>
      </w:r>
    </w:p>
    <w:p w:rsidR="004B706F" w:rsidRPr="004B706F" w:rsidRDefault="004B706F" w:rsidP="004B70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формирование у детей экологической картины мира, развитие у них стремления беречь и охранять природу;</w:t>
      </w:r>
    </w:p>
    <w:p w:rsidR="004B706F" w:rsidRPr="004B706F" w:rsidRDefault="004B706F" w:rsidP="004B706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4B706F" w:rsidRPr="004B706F" w:rsidRDefault="004B706F" w:rsidP="004B7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5.8.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Воспитание в процессе обучения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гарантирует направленность усилий педагогов на реализацию воспитательного потенциала образовательных программ, целенаправленный 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осознание и принятие общечеловеческих ценностей.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5.9. Организация педагогического сопровождения семейного воспитания, поддержка семейного воспитания: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гарантирует направленность усилий педагогического коллектива по организации педагогического сопровождения семейного воспитания, поддержку семейного воспитания, в том числе: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содействие укреплению семьи и защиту приоритетного права родителей на воспитание детей перед всеми иными лицами; 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повышение социального статуса и общественного престижа отцовства, материнства, многодетности, в том числе приемных родителей;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популяризация лучшего опыта воспитания детей в семьях, в том числе многодетных и приемных, возрождение значимости больших многопоколенных семей, профессиональных династий;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совместного отдыха детей и родителей в каникулярное время;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жизни;</w:t>
      </w:r>
    </w:p>
    <w:p w:rsidR="004B706F" w:rsidRPr="004B706F" w:rsidRDefault="004B706F" w:rsidP="004B706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3235E8" w:rsidRDefault="004B706F" w:rsidP="004B706F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5.10. Формирование воспитывающей среды: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гарантирует: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организацию жизнедеятельности детского и педагогического коллективов в соответствии с общепринятыми нравственными нормами человеческого общежития, правилами этикета;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формирование у детей знаний о своих правах и механизмах их реализации в современном социуме;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атмосферу терпимости, доброжелательности, уважения к человеческой личности, взаимопомощи, сотворчества в коллективной деятельности;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содействия коллектива личностному успеху каждого учащегося.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соответствии с воспитательными целями: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формируется информационное пространство организации, обеспечивается эстетика помещений, в которых осуществляется воспитательный процесс;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осуществляется обеспечение системы противодействия негативным явлениям в детской и подростковой среде;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открытый характер воспитательной системы обеспечивается тесным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 духовно-нравственного становления;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эффективности воспитательного процесса.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5.11. Создание дополнительных пространств самореализации личности во внеурочное время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Организация гарантирует предоставление детям возможности выбора: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видов и форм творческой деятельности, дополнительного образования детей во внеурочное время;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самореализации личности, участия в деятельности различных творческих и профильных объединений;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 работе органов детского самоуправления;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 деятельности детских общественных объединений и организаций гуманистической ориентации;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в походах, экскурсиях,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школьников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как в учебное, так и каникулярное время.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5.11.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Научно-методическое обеспечение воспитательного процесса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целью реализации ФГОС в каждой организации разрабатывается программа духовно-нравственного воспитания. Данная программа разрабатывается педагогическим коллективом на основе последних достижений отечественной науки в области теории и методики воспитания.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целях полноценной организации воспитательного процесса в организации: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должны быть представлены информационно-методические материалы в помощь организаторам воспитательного процесса,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должны быть предусмотрены системы обмена информацией по вопросам воспитания с другими социальными институтами,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уровне, в том числе с использованием ресурсов информационной системы «Электронное образование в Республике Татарстан»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gramEnd"/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 реже одного раза в четверть на педагогических советах, заседаниях методических объединений, школьной кафедры воспитательной работы или совещаниях классных руководителей и других формах объединений педагогов рассматриваться вопросы, связанные с организацией воспитательного процесса, повышению компетенций педагогов по актуальным вопросам воспитания.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6. Мониторинг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воспитательного процесса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Мониторинг воспитательного процесса осуществляется в организации в целях оценки эффективности и постоянной коррекции условий, создаваемых в нем для воспитания учащихся.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Направления мониторинга: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6.1. Результативность организации по развитию дополнительного образования в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6.2. Развитие детского движения и школьного самоуправления в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6.3. Оценка эффективности физкультурно-оздоровительной и спортивно-массовой работы деятельности организации;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6.4. Эффективность реализация Всероссийского физкультурно-спортивного комплекса «Готов к труду и обороне»;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6.5. Эффективность участия в республиканских конкурсах гражданско-патриотической и художественно-эстетической направленности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6.6. Социально-негативные проявления среди несовершеннолетних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6.7. Эффективность поддержки одаренной и творческой молодежи;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6.8. Результативность участия обучающихся в проектах и конкурсах; 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6.9. Результативность участия кадров сферы воспитания в профессиональных конкурсах.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7. Порядок предоставления услуг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7.1. Гарантом реализации социальных услуг по воспитанию в организации является его учредитель.</w:t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706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7.2. Работа организации координируется муниципальным органом управления образованием; рекомендуемая структура управления воспитательной работой в муниципальном образовании:</w:t>
      </w:r>
    </w:p>
    <w:p w:rsidR="004B706F" w:rsidRDefault="004B706F" w:rsidP="004B706F">
      <w:r>
        <w:rPr>
          <w:color w:val="000000"/>
          <w:sz w:val="27"/>
          <w:szCs w:val="27"/>
          <w:shd w:val="clear" w:color="auto" w:fill="FFFFFF"/>
        </w:rPr>
        <w:t>7.3. При предоставлении услуг в организации должны обеспечиваться полная безопасность для жизни и здоровья участников образовательного процесса, соблюдаться все установленные нормы и правила противопожарной и санитарной безопасности, приниматься меры по профилактике травматизма и предупреждению несчастных случаев.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7.4. Родителям, обучающимся и воспитанникам должна предоставляться полная информация об их обязанностях, правах и условиях оказания услуг, они вправе рассчитывать на уважительное и гуманное отношение со стороны работников организаций.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7.5. При реализации воспитательных услуг организации могут быть использованы как бюджетные, так и внебюджетные средства, другие источники финансирования в соответствии с законодательством Российской Федерации.</w:t>
      </w:r>
    </w:p>
    <w:sectPr w:rsidR="004B706F" w:rsidSect="0032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23A"/>
    <w:multiLevelType w:val="multilevel"/>
    <w:tmpl w:val="740C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D79E0"/>
    <w:multiLevelType w:val="multilevel"/>
    <w:tmpl w:val="139E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741C4"/>
    <w:multiLevelType w:val="multilevel"/>
    <w:tmpl w:val="7FFA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3635B"/>
    <w:multiLevelType w:val="multilevel"/>
    <w:tmpl w:val="A624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F763F"/>
    <w:multiLevelType w:val="multilevel"/>
    <w:tmpl w:val="312C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35B87"/>
    <w:multiLevelType w:val="multilevel"/>
    <w:tmpl w:val="2966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2670D"/>
    <w:multiLevelType w:val="multilevel"/>
    <w:tmpl w:val="5DE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3650D"/>
    <w:multiLevelType w:val="multilevel"/>
    <w:tmpl w:val="F692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D1EE2"/>
    <w:multiLevelType w:val="multilevel"/>
    <w:tmpl w:val="D1C4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B706F"/>
    <w:rsid w:val="00014B82"/>
    <w:rsid w:val="003235E8"/>
    <w:rsid w:val="00374FC5"/>
    <w:rsid w:val="004B706F"/>
    <w:rsid w:val="00BF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3662</Words>
  <Characters>20875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2019-01-14T15:41:00Z</dcterms:created>
  <dcterms:modified xsi:type="dcterms:W3CDTF">2019-01-14T15:57:00Z</dcterms:modified>
</cp:coreProperties>
</file>